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2" w:rsidRDefault="00597A7A">
      <w:pPr>
        <w:shd w:val="clear" w:color="auto" w:fill="FFFFFF"/>
        <w:spacing w:line="322" w:lineRule="exact"/>
        <w:ind w:left="3226" w:right="3226" w:hanging="557"/>
      </w:pPr>
      <w:r>
        <w:rPr>
          <w:rFonts w:eastAsia="Times New Roman"/>
          <w:b/>
          <w:bCs/>
          <w:color w:val="000000"/>
          <w:spacing w:val="16"/>
          <w:w w:val="117"/>
          <w:sz w:val="29"/>
          <w:szCs w:val="29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21"/>
          <w:w w:val="117"/>
          <w:sz w:val="29"/>
          <w:szCs w:val="29"/>
        </w:rPr>
        <w:t>Т УЛУНСКИЙ РАЙОН</w:t>
      </w:r>
    </w:p>
    <w:p w:rsidR="004867D2" w:rsidRDefault="00597A7A">
      <w:pPr>
        <w:shd w:val="clear" w:color="auto" w:fill="FFFFFF"/>
        <w:spacing w:line="374" w:lineRule="exact"/>
        <w:ind w:left="2064" w:right="2688" w:firstLine="1517"/>
      </w:pPr>
      <w:r>
        <w:rPr>
          <w:rFonts w:eastAsia="Times New Roman"/>
          <w:b/>
          <w:bCs/>
          <w:color w:val="000000"/>
          <w:spacing w:val="-17"/>
          <w:w w:val="119"/>
          <w:sz w:val="32"/>
          <w:szCs w:val="32"/>
        </w:rPr>
        <w:t xml:space="preserve">Администрация </w:t>
      </w:r>
      <w:r>
        <w:rPr>
          <w:rFonts w:eastAsia="Times New Roman"/>
          <w:b/>
          <w:bCs/>
          <w:color w:val="000000"/>
          <w:spacing w:val="-13"/>
          <w:w w:val="119"/>
          <w:sz w:val="32"/>
          <w:szCs w:val="32"/>
        </w:rPr>
        <w:t>Едогонского сельского поселения</w:t>
      </w:r>
    </w:p>
    <w:p w:rsidR="004867D2" w:rsidRDefault="00597A7A">
      <w:pPr>
        <w:shd w:val="clear" w:color="auto" w:fill="FFFFFF"/>
        <w:spacing w:before="374"/>
        <w:ind w:left="2822"/>
      </w:pPr>
      <w:r>
        <w:rPr>
          <w:rFonts w:eastAsia="Times New Roman"/>
          <w:b/>
          <w:bCs/>
          <w:color w:val="000000"/>
          <w:spacing w:val="64"/>
          <w:w w:val="119"/>
          <w:sz w:val="32"/>
          <w:szCs w:val="32"/>
        </w:rPr>
        <w:t>РАСПОРЯЖЕНИЕ</w:t>
      </w:r>
    </w:p>
    <w:p w:rsidR="004867D2" w:rsidRDefault="00597A7A">
      <w:pPr>
        <w:shd w:val="clear" w:color="auto" w:fill="FFFFFF"/>
        <w:tabs>
          <w:tab w:val="left" w:pos="7253"/>
        </w:tabs>
        <w:spacing w:before="322"/>
        <w:ind w:left="2376"/>
      </w:pPr>
      <w:r>
        <w:rPr>
          <w:b/>
          <w:bCs/>
          <w:color w:val="000000"/>
          <w:spacing w:val="1"/>
          <w:w w:val="117"/>
          <w:sz w:val="29"/>
          <w:szCs w:val="29"/>
        </w:rPr>
        <w:t>28.12.2015</w:t>
      </w:r>
      <w:r>
        <w:rPr>
          <w:rFonts w:eastAsia="Times New Roman"/>
          <w:b/>
          <w:bCs/>
          <w:color w:val="000000"/>
          <w:spacing w:val="1"/>
          <w:w w:val="117"/>
          <w:sz w:val="29"/>
          <w:szCs w:val="29"/>
        </w:rPr>
        <w:t>г.</w:t>
      </w:r>
      <w:r>
        <w:rPr>
          <w:rFonts w:eastAsia="Times New Roman"/>
          <w:b/>
          <w:bCs/>
          <w:color w:val="000000"/>
          <w:sz w:val="29"/>
          <w:szCs w:val="29"/>
        </w:rPr>
        <w:tab/>
      </w:r>
      <w:r>
        <w:rPr>
          <w:rFonts w:eastAsia="Times New Roman"/>
          <w:b/>
          <w:bCs/>
          <w:color w:val="000000"/>
          <w:w w:val="117"/>
          <w:sz w:val="29"/>
          <w:szCs w:val="29"/>
        </w:rPr>
        <w:t>№48-рг</w:t>
      </w:r>
    </w:p>
    <w:p w:rsidR="004867D2" w:rsidRDefault="00597A7A">
      <w:pPr>
        <w:shd w:val="clear" w:color="auto" w:fill="FFFFFF"/>
        <w:spacing w:before="1291" w:line="322" w:lineRule="exact"/>
        <w:ind w:left="67" w:right="6739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Об утверждении перечня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кодов подвидов доходов</w:t>
      </w:r>
    </w:p>
    <w:p w:rsidR="004867D2" w:rsidRDefault="00597A7A">
      <w:pPr>
        <w:shd w:val="clear" w:color="auto" w:fill="FFFFFF"/>
        <w:spacing w:before="638"/>
        <w:ind w:left="1046"/>
      </w:pPr>
      <w:r>
        <w:rPr>
          <w:rFonts w:eastAsia="Times New Roman"/>
          <w:color w:val="000000"/>
          <w:spacing w:val="1"/>
          <w:sz w:val="28"/>
          <w:szCs w:val="28"/>
        </w:rPr>
        <w:t>Руководствуясь ст.20 Бюджетного кодекса Российской Федерации:</w:t>
      </w:r>
    </w:p>
    <w:p w:rsidR="004867D2" w:rsidRDefault="00597A7A">
      <w:pPr>
        <w:shd w:val="clear" w:color="auto" w:fill="FFFFFF"/>
        <w:spacing w:before="312" w:line="322" w:lineRule="exact"/>
        <w:ind w:firstLine="101"/>
        <w:jc w:val="both"/>
      </w:pPr>
      <w:r>
        <w:rPr>
          <w:color w:val="000000"/>
          <w:spacing w:val="5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Утвердить перечень видов доходов и соответствующих им кодов подвидов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доходов, главным администратором которых является администрация Едогонского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сельского поселения и (или) находящиеся в её ведении казенные учреждения </w:t>
      </w:r>
      <w:r>
        <w:rPr>
          <w:rFonts w:eastAsia="Times New Roman"/>
          <w:color w:val="000000"/>
          <w:spacing w:val="-1"/>
          <w:sz w:val="28"/>
          <w:szCs w:val="28"/>
        </w:rPr>
        <w:t>согласно приложению.</w:t>
      </w:r>
    </w:p>
    <w:p w:rsidR="004867D2" w:rsidRDefault="00597A7A">
      <w:pPr>
        <w:shd w:val="clear" w:color="auto" w:fill="FFFFFF"/>
        <w:tabs>
          <w:tab w:val="left" w:pos="370"/>
        </w:tabs>
        <w:spacing w:before="312"/>
        <w:ind w:left="19"/>
      </w:pPr>
      <w:r>
        <w:rPr>
          <w:color w:val="000000"/>
          <w:spacing w:val="-15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Признать утратившим силу распоряжение от 17.12.2012г. № 40-рг с 01.01.2016 г.</w:t>
      </w:r>
    </w:p>
    <w:p w:rsidR="004867D2" w:rsidRDefault="00597A7A">
      <w:pPr>
        <w:shd w:val="clear" w:color="auto" w:fill="FFFFFF"/>
        <w:tabs>
          <w:tab w:val="left" w:pos="446"/>
        </w:tabs>
        <w:spacing w:before="326" w:after="1354"/>
        <w:ind w:left="29"/>
      </w:pPr>
      <w:r>
        <w:rPr>
          <w:color w:val="000000"/>
          <w:spacing w:val="-1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>Настоящее распоряжение вступает в силу с 1 января 2016 года.</w:t>
      </w:r>
    </w:p>
    <w:p w:rsidR="004867D2" w:rsidRDefault="004867D2">
      <w:pPr>
        <w:shd w:val="clear" w:color="auto" w:fill="FFFFFF"/>
        <w:tabs>
          <w:tab w:val="left" w:pos="446"/>
        </w:tabs>
        <w:spacing w:before="326" w:after="1354"/>
        <w:ind w:left="29"/>
        <w:sectPr w:rsidR="004867D2">
          <w:type w:val="continuous"/>
          <w:pgSz w:w="11909" w:h="16834"/>
          <w:pgMar w:top="1440" w:right="619" w:bottom="720" w:left="1009" w:header="720" w:footer="720" w:gutter="0"/>
          <w:cols w:space="60"/>
          <w:noEndnote/>
        </w:sectPr>
      </w:pPr>
    </w:p>
    <w:p w:rsidR="004867D2" w:rsidRDefault="004867D2">
      <w:pPr>
        <w:framePr w:h="2141" w:hSpace="10080" w:vSpace="58" w:wrap="notBeside" w:vAnchor="text" w:hAnchor="margin" w:x="3303" w:y="59"/>
        <w:rPr>
          <w:sz w:val="24"/>
          <w:szCs w:val="24"/>
        </w:rPr>
      </w:pPr>
    </w:p>
    <w:p w:rsidR="004867D2" w:rsidRDefault="00597A7A">
      <w:pPr>
        <w:framePr w:w="8265" w:h="701" w:hRule="exact" w:hSpace="10080" w:vSpace="58" w:wrap="notBeside" w:vAnchor="text" w:hAnchor="margin" w:x="44" w:y="582"/>
        <w:shd w:val="clear" w:color="auto" w:fill="FFFFFF"/>
        <w:tabs>
          <w:tab w:val="left" w:pos="3264"/>
          <w:tab w:val="left" w:pos="6936"/>
        </w:tabs>
      </w:pPr>
      <w:r>
        <w:rPr>
          <w:rFonts w:eastAsia="Times New Roman"/>
          <w:color w:val="000000"/>
          <w:spacing w:val="-12"/>
          <w:sz w:val="30"/>
          <w:szCs w:val="30"/>
        </w:rPr>
        <w:t>Глава Едогонского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i/>
          <w:iCs/>
          <w:color w:val="000000"/>
          <w:sz w:val="30"/>
          <w:szCs w:val="30"/>
        </w:rPr>
        <w:tab/>
      </w:r>
      <w:r>
        <w:rPr>
          <w:rFonts w:eastAsia="Times New Roman"/>
          <w:color w:val="000000"/>
          <w:spacing w:val="-12"/>
          <w:sz w:val="30"/>
          <w:szCs w:val="30"/>
        </w:rPr>
        <w:t>Б.И.Мохун</w:t>
      </w:r>
    </w:p>
    <w:p w:rsidR="004867D2" w:rsidRDefault="00597A7A">
      <w:pPr>
        <w:framePr w:w="8265" w:h="701" w:hRule="exact" w:hSpace="10080" w:vSpace="58" w:wrap="notBeside" w:vAnchor="text" w:hAnchor="margin" w:x="44" w:y="582"/>
        <w:shd w:val="clear" w:color="auto" w:fill="FFFFFF"/>
        <w:ind w:left="5"/>
      </w:pPr>
      <w:r>
        <w:rPr>
          <w:rFonts w:eastAsia="Times New Roman"/>
          <w:color w:val="000000"/>
          <w:spacing w:val="-9"/>
          <w:sz w:val="30"/>
          <w:szCs w:val="30"/>
        </w:rPr>
        <w:t>сельского поселения</w:t>
      </w:r>
    </w:p>
    <w:p w:rsidR="00597A7A" w:rsidRDefault="00597A7A">
      <w:r>
        <w:t xml:space="preserve"> </w:t>
      </w:r>
    </w:p>
    <w:p w:rsidR="00A73217" w:rsidRDefault="00A73217"/>
    <w:p w:rsidR="00A73217" w:rsidRDefault="00A73217"/>
    <w:p w:rsidR="00A73217" w:rsidRDefault="00A73217"/>
    <w:p w:rsidR="00A73217" w:rsidRDefault="00A73217"/>
    <w:p w:rsidR="00A73217" w:rsidRDefault="00A73217"/>
    <w:p w:rsidR="00A73217" w:rsidRDefault="00A73217"/>
    <w:p w:rsidR="00A73217" w:rsidRDefault="00A73217"/>
    <w:p w:rsidR="00A73217" w:rsidRDefault="00A73217"/>
    <w:p w:rsidR="00A73217" w:rsidRDefault="00A73217"/>
    <w:p w:rsidR="00A73217" w:rsidRDefault="00A73217" w:rsidP="00A73217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5"/>
          <w:sz w:val="25"/>
          <w:szCs w:val="25"/>
        </w:rPr>
        <w:lastRenderedPageBreak/>
        <w:t>Приложение</w:t>
      </w:r>
    </w:p>
    <w:p w:rsidR="00A73217" w:rsidRDefault="00A73217" w:rsidP="00A73217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2"/>
          <w:sz w:val="25"/>
          <w:szCs w:val="25"/>
        </w:rPr>
        <w:t>к распоряжению</w:t>
      </w:r>
    </w:p>
    <w:p w:rsidR="00A73217" w:rsidRDefault="00A73217" w:rsidP="00A73217">
      <w:pPr>
        <w:shd w:val="clear" w:color="auto" w:fill="FFFFFF"/>
        <w:spacing w:before="1114" w:line="298" w:lineRule="exact"/>
        <w:ind w:left="168"/>
        <w:jc w:val="center"/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>Перечень видов доходов и соответствующих им кодов подвидов доходов,</w:t>
      </w:r>
    </w:p>
    <w:p w:rsidR="00A73217" w:rsidRDefault="00A73217" w:rsidP="00A73217">
      <w:pPr>
        <w:shd w:val="clear" w:color="auto" w:fill="FFFFFF"/>
        <w:spacing w:line="298" w:lineRule="exact"/>
        <w:ind w:left="240"/>
        <w:jc w:val="center"/>
      </w:pPr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главным </w:t>
      </w:r>
      <w:proofErr w:type="gramStart"/>
      <w:r>
        <w:rPr>
          <w:rFonts w:eastAsia="Times New Roman"/>
          <w:b/>
          <w:bCs/>
          <w:color w:val="000000"/>
          <w:spacing w:val="1"/>
          <w:sz w:val="26"/>
          <w:szCs w:val="26"/>
        </w:rPr>
        <w:t>администратором</w:t>
      </w:r>
      <w:proofErr w:type="gramEnd"/>
      <w:r>
        <w:rPr>
          <w:rFonts w:eastAsia="Times New Roman"/>
          <w:b/>
          <w:bCs/>
          <w:color w:val="000000"/>
          <w:spacing w:val="1"/>
          <w:sz w:val="26"/>
          <w:szCs w:val="26"/>
        </w:rPr>
        <w:t xml:space="preserve"> которых является администрация Едогонского</w:t>
      </w:r>
    </w:p>
    <w:p w:rsidR="00A73217" w:rsidRDefault="00A73217" w:rsidP="00A73217">
      <w:pPr>
        <w:shd w:val="clear" w:color="auto" w:fill="FFFFFF"/>
        <w:spacing w:line="298" w:lineRule="exact"/>
        <w:ind w:left="182"/>
        <w:jc w:val="center"/>
      </w:pPr>
      <w:r>
        <w:rPr>
          <w:rFonts w:eastAsia="Times New Roman"/>
          <w:b/>
          <w:bCs/>
          <w:color w:val="000000"/>
          <w:sz w:val="26"/>
          <w:szCs w:val="26"/>
        </w:rPr>
        <w:t>сельского поселения и (или) находящиеся в её ведении казенные учреждения</w:t>
      </w:r>
    </w:p>
    <w:p w:rsidR="00A73217" w:rsidRDefault="00A73217" w:rsidP="00A73217">
      <w:pPr>
        <w:spacing w:after="25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2"/>
        <w:gridCol w:w="7574"/>
      </w:tblGrid>
      <w:tr w:rsidR="00A73217" w:rsidTr="00077FF7">
        <w:trPr>
          <w:trHeight w:hRule="exact" w:val="576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Pr="00FF4C0D" w:rsidRDefault="00A73217" w:rsidP="00077FF7">
            <w:pPr>
              <w:shd w:val="clear" w:color="auto" w:fill="FFFFFF"/>
              <w:spacing w:line="274" w:lineRule="exact"/>
              <w:ind w:left="187" w:right="206"/>
              <w:jc w:val="center"/>
              <w:rPr>
                <w:b/>
              </w:rPr>
            </w:pPr>
            <w:r w:rsidRPr="00FF4C0D">
              <w:rPr>
                <w:rFonts w:eastAsia="Times New Roman"/>
                <w:b/>
                <w:color w:val="000000"/>
                <w:spacing w:val="-3"/>
                <w:sz w:val="25"/>
                <w:szCs w:val="25"/>
              </w:rPr>
              <w:t xml:space="preserve">Код бюджетной </w:t>
            </w:r>
            <w:r w:rsidRPr="00FF4C0D">
              <w:rPr>
                <w:rFonts w:eastAsia="Times New Roman"/>
                <w:b/>
                <w:color w:val="000000"/>
                <w:spacing w:val="4"/>
                <w:sz w:val="25"/>
                <w:szCs w:val="25"/>
              </w:rPr>
              <w:t>классификации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Pr="00FF4C0D" w:rsidRDefault="00A73217" w:rsidP="00077FF7">
            <w:pPr>
              <w:shd w:val="clear" w:color="auto" w:fill="FFFFFF"/>
              <w:ind w:left="2544"/>
              <w:rPr>
                <w:b/>
              </w:rPr>
            </w:pPr>
            <w:r w:rsidRPr="00FF4C0D">
              <w:rPr>
                <w:rFonts w:eastAsia="Times New Roman"/>
                <w:b/>
                <w:color w:val="000000"/>
                <w:spacing w:val="2"/>
                <w:sz w:val="25"/>
                <w:szCs w:val="25"/>
              </w:rPr>
              <w:t>Наименование кода</w:t>
            </w:r>
          </w:p>
        </w:tc>
      </w:tr>
      <w:tr w:rsidR="00A73217" w:rsidTr="00077FF7">
        <w:trPr>
          <w:trHeight w:hRule="exact" w:val="139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Default="00A73217" w:rsidP="00077FF7">
            <w:pPr>
              <w:shd w:val="clear" w:color="auto" w:fill="FFFFFF"/>
              <w:spacing w:line="274" w:lineRule="exact"/>
              <w:ind w:left="158" w:right="187"/>
              <w:jc w:val="center"/>
            </w:pPr>
            <w:r>
              <w:rPr>
                <w:color w:val="000000"/>
                <w:spacing w:val="4"/>
                <w:sz w:val="25"/>
                <w:szCs w:val="25"/>
              </w:rPr>
              <w:t xml:space="preserve">0001 080402001 </w:t>
            </w:r>
            <w:r>
              <w:rPr>
                <w:color w:val="000000"/>
                <w:sz w:val="25"/>
                <w:szCs w:val="25"/>
              </w:rPr>
              <w:t>1000110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Default="00A73217" w:rsidP="00077FF7">
            <w:pPr>
              <w:shd w:val="clear" w:color="auto" w:fill="FFFFFF"/>
              <w:spacing w:line="278" w:lineRule="exact"/>
              <w:ind w:right="58" w:hanging="29"/>
              <w:jc w:val="both"/>
            </w:pPr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 xml:space="preserve">Государственная пошлина за совершение нотариальных действий </w:t>
            </w:r>
            <w:r>
              <w:rPr>
                <w:rFonts w:eastAsia="Times New Roman"/>
                <w:color w:val="000000"/>
                <w:spacing w:val="1"/>
                <w:sz w:val="25"/>
                <w:szCs w:val="25"/>
              </w:rPr>
              <w:t xml:space="preserve">должностными лицами органов местного самоуправления,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уполномоченными в соответствии с законодательными актами </w:t>
            </w: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 xml:space="preserve">Российской Федерации на совершение нотариальных действий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(сумма платежа)</w:t>
            </w:r>
          </w:p>
        </w:tc>
      </w:tr>
      <w:tr w:rsidR="00A73217" w:rsidTr="00077FF7">
        <w:trPr>
          <w:trHeight w:hRule="exact" w:val="1392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Default="00A73217" w:rsidP="00077FF7">
            <w:pPr>
              <w:shd w:val="clear" w:color="auto" w:fill="FFFFFF"/>
              <w:spacing w:line="274" w:lineRule="exact"/>
              <w:ind w:left="173" w:right="173"/>
              <w:jc w:val="center"/>
            </w:pPr>
            <w:r>
              <w:rPr>
                <w:color w:val="000000"/>
                <w:spacing w:val="-8"/>
                <w:sz w:val="25"/>
                <w:szCs w:val="25"/>
              </w:rPr>
              <w:t xml:space="preserve">000 1 08 04020 01 </w:t>
            </w:r>
            <w:r>
              <w:rPr>
                <w:color w:val="000000"/>
                <w:spacing w:val="-6"/>
                <w:sz w:val="25"/>
                <w:szCs w:val="25"/>
              </w:rPr>
              <w:t>4000 110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Default="00A73217" w:rsidP="00077FF7">
            <w:pPr>
              <w:shd w:val="clear" w:color="auto" w:fill="FFFFFF"/>
              <w:spacing w:line="274" w:lineRule="exact"/>
              <w:ind w:right="38" w:hanging="14"/>
              <w:jc w:val="both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 xml:space="preserve">Государственная пошлина за совершение нотариальных действий </w:t>
            </w:r>
            <w:r>
              <w:rPr>
                <w:rFonts w:eastAsia="Times New Roman"/>
                <w:color w:val="000000"/>
                <w:spacing w:val="1"/>
                <w:sz w:val="25"/>
                <w:szCs w:val="25"/>
              </w:rPr>
              <w:t xml:space="preserve">должностными лицами органов местного самоуправления,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уполномоченными в соответствии с законодательными актами </w:t>
            </w: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 xml:space="preserve">Российской Федерации на совершение нотариальных действий </w:t>
            </w: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(прочие поступления)</w:t>
            </w:r>
          </w:p>
        </w:tc>
      </w:tr>
      <w:tr w:rsidR="00A73217" w:rsidTr="00077FF7">
        <w:trPr>
          <w:trHeight w:hRule="exact" w:val="84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Default="00A73217" w:rsidP="00077FF7">
            <w:pPr>
              <w:shd w:val="clear" w:color="auto" w:fill="FFFFFF"/>
              <w:spacing w:line="274" w:lineRule="exact"/>
              <w:ind w:left="187" w:right="134"/>
              <w:jc w:val="center"/>
            </w:pPr>
            <w:r>
              <w:rPr>
                <w:color w:val="000000"/>
                <w:spacing w:val="1"/>
                <w:sz w:val="25"/>
                <w:szCs w:val="25"/>
              </w:rPr>
              <w:t xml:space="preserve">0001 1301995 10 </w:t>
            </w:r>
            <w:r>
              <w:rPr>
                <w:color w:val="000000"/>
                <w:spacing w:val="-7"/>
                <w:sz w:val="25"/>
                <w:szCs w:val="25"/>
              </w:rPr>
              <w:t>0001 130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217" w:rsidRDefault="00A73217" w:rsidP="00077FF7">
            <w:pPr>
              <w:shd w:val="clear" w:color="auto" w:fill="FFFFFF"/>
              <w:spacing w:line="278" w:lineRule="exact"/>
              <w:ind w:left="10" w:right="38" w:firstLine="5"/>
              <w:jc w:val="both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 xml:space="preserve">Прочие доходы от оказания платных услуг (работ) получателями </w:t>
            </w:r>
            <w:r>
              <w:rPr>
                <w:rFonts w:eastAsia="Times New Roman"/>
                <w:color w:val="000000"/>
                <w:sz w:val="25"/>
                <w:szCs w:val="25"/>
              </w:rPr>
              <w:t xml:space="preserve">средств бюджетов сельских поселений (оказание платных услуг,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гранты, премии, добровольные пожертвования)</w:t>
            </w:r>
          </w:p>
        </w:tc>
      </w:tr>
      <w:tr w:rsidR="00A73217" w:rsidTr="00077FF7">
        <w:trPr>
          <w:trHeight w:hRule="exact" w:val="634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217" w:rsidRDefault="00A73217" w:rsidP="00077FF7">
            <w:pPr>
              <w:shd w:val="clear" w:color="auto" w:fill="FFFFFF"/>
              <w:spacing w:line="269" w:lineRule="exact"/>
              <w:ind w:left="187" w:right="130"/>
              <w:jc w:val="center"/>
            </w:pPr>
            <w:r>
              <w:rPr>
                <w:color w:val="000000"/>
                <w:spacing w:val="-3"/>
                <w:sz w:val="25"/>
                <w:szCs w:val="25"/>
              </w:rPr>
              <w:t xml:space="preserve">000 1 1301995 10 </w:t>
            </w:r>
            <w:r>
              <w:rPr>
                <w:color w:val="000000"/>
                <w:spacing w:val="-6"/>
                <w:sz w:val="25"/>
                <w:szCs w:val="25"/>
              </w:rPr>
              <w:t>0002 130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217" w:rsidRDefault="00A73217" w:rsidP="00077FF7">
            <w:pPr>
              <w:shd w:val="clear" w:color="auto" w:fill="FFFFFF"/>
              <w:spacing w:line="278" w:lineRule="exact"/>
              <w:ind w:left="14" w:right="29" w:firstLine="10"/>
              <w:jc w:val="both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 xml:space="preserve">Прочие доходы от оказания платных услуг (работ) получателями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средств бюджетов сельских поселений (прочие поступления)</w:t>
            </w:r>
          </w:p>
        </w:tc>
      </w:tr>
      <w:tr w:rsidR="00A73217" w:rsidTr="00077FF7">
        <w:trPr>
          <w:trHeight w:hRule="exact" w:val="6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217" w:rsidRDefault="00A73217" w:rsidP="00077FF7">
            <w:pPr>
              <w:shd w:val="clear" w:color="auto" w:fill="FFFFFF"/>
              <w:spacing w:line="274" w:lineRule="exact"/>
              <w:ind w:left="197" w:right="125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000 1 13 02995 10 </w:t>
            </w:r>
            <w:r>
              <w:rPr>
                <w:color w:val="000000"/>
                <w:spacing w:val="-6"/>
                <w:sz w:val="25"/>
                <w:szCs w:val="25"/>
              </w:rPr>
              <w:t>0003 130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217" w:rsidRDefault="00A73217" w:rsidP="00077FF7">
            <w:pPr>
              <w:shd w:val="clear" w:color="auto" w:fill="FFFFFF"/>
              <w:spacing w:line="278" w:lineRule="exact"/>
              <w:ind w:left="19" w:right="82" w:firstLine="14"/>
              <w:jc w:val="both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Прочие доходы от компенсации затрат бюджетов сельских поселений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(дебиторская задолженность прошлых лет)</w:t>
            </w:r>
          </w:p>
        </w:tc>
      </w:tr>
      <w:tr w:rsidR="00A73217" w:rsidTr="00077FF7">
        <w:trPr>
          <w:trHeight w:hRule="exact" w:val="65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217" w:rsidRDefault="00A73217" w:rsidP="00077FF7">
            <w:pPr>
              <w:shd w:val="clear" w:color="auto" w:fill="FFFFFF"/>
              <w:spacing w:line="278" w:lineRule="exact"/>
              <w:ind w:left="202" w:right="115"/>
              <w:jc w:val="center"/>
            </w:pPr>
            <w:r>
              <w:rPr>
                <w:color w:val="000000"/>
                <w:spacing w:val="-7"/>
                <w:sz w:val="25"/>
                <w:szCs w:val="25"/>
              </w:rPr>
              <w:t xml:space="preserve">000 1 13 02995 10 </w:t>
            </w:r>
            <w:r>
              <w:rPr>
                <w:color w:val="000000"/>
                <w:spacing w:val="-6"/>
                <w:sz w:val="25"/>
                <w:szCs w:val="25"/>
              </w:rPr>
              <w:t>0002 130</w:t>
            </w:r>
          </w:p>
        </w:tc>
        <w:tc>
          <w:tcPr>
            <w:tcW w:w="7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217" w:rsidRDefault="00A73217" w:rsidP="00077FF7">
            <w:pPr>
              <w:shd w:val="clear" w:color="auto" w:fill="FFFFFF"/>
              <w:spacing w:line="278" w:lineRule="exact"/>
              <w:ind w:left="24" w:right="14" w:firstLine="19"/>
              <w:jc w:val="both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 xml:space="preserve">Прочие доходы от компенсации затрат бюджетов сельских поселений </w:t>
            </w: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(прочие поступления)</w:t>
            </w:r>
          </w:p>
        </w:tc>
      </w:tr>
    </w:tbl>
    <w:p w:rsidR="00A73217" w:rsidRDefault="00A73217" w:rsidP="00A73217"/>
    <w:p w:rsidR="00A73217" w:rsidRDefault="00A73217">
      <w:pPr>
        <w:rPr>
          <w:sz w:val="2"/>
          <w:szCs w:val="2"/>
        </w:rPr>
      </w:pPr>
    </w:p>
    <w:sectPr w:rsidR="00A73217" w:rsidSect="004867D2">
      <w:type w:val="continuous"/>
      <w:pgSz w:w="11909" w:h="16834"/>
      <w:pgMar w:top="1440" w:right="619" w:bottom="720" w:left="10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7FA0"/>
    <w:rsid w:val="004867D2"/>
    <w:rsid w:val="004F52EA"/>
    <w:rsid w:val="00597A7A"/>
    <w:rsid w:val="006C7FA0"/>
    <w:rsid w:val="008467EF"/>
    <w:rsid w:val="00A7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2016-05-13T02:37:00Z</dcterms:created>
  <dcterms:modified xsi:type="dcterms:W3CDTF">2016-05-13T02:37:00Z</dcterms:modified>
</cp:coreProperties>
</file>